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 w:rsidR="00FF6E59">
              <w:rPr>
                <w:i/>
                <w:sz w:val="26"/>
                <w:szCs w:val="26"/>
              </w:rPr>
              <w:t>Thủy</w:t>
            </w:r>
            <w:proofErr w:type="spellEnd"/>
            <w:r w:rsidR="00FF6E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FF6E59">
              <w:rPr>
                <w:i/>
                <w:sz w:val="26"/>
                <w:szCs w:val="26"/>
              </w:rPr>
              <w:t>Thanh</w:t>
            </w:r>
            <w:proofErr w:type="spellEnd"/>
            <w:r w:rsidR="00FF6E5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FF6E59">
              <w:rPr>
                <w:i/>
                <w:sz w:val="26"/>
                <w:szCs w:val="26"/>
              </w:rPr>
              <w:t>ngày</w:t>
            </w:r>
            <w:proofErr w:type="spellEnd"/>
            <w:r w:rsidR="00FF6E59">
              <w:rPr>
                <w:i/>
                <w:sz w:val="26"/>
                <w:szCs w:val="26"/>
              </w:rPr>
              <w:t xml:space="preserve"> 30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 w:rsidR="00FF6E59">
              <w:rPr>
                <w:i/>
                <w:sz w:val="26"/>
                <w:szCs w:val="26"/>
              </w:rPr>
              <w:t>9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2022</w:t>
            </w:r>
          </w:p>
        </w:tc>
      </w:tr>
    </w:tbl>
    <w:p w:rsidR="00577B3B" w:rsidRDefault="00577B3B"/>
    <w:p w:rsidR="00AA71E3" w:rsidRDefault="00AA71E3"/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KẾ HOẠCH CÔNG TÁC ĐOÀN </w:t>
      </w:r>
    </w:p>
    <w:p w:rsidR="00AA71E3" w:rsidRDefault="00FF6E59" w:rsidP="00AA7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THÁNG 10</w:t>
      </w:r>
      <w:r w:rsidR="00AA71E3">
        <w:rPr>
          <w:b/>
          <w:bCs/>
          <w:sz w:val="28"/>
          <w:szCs w:val="28"/>
        </w:rPr>
        <w:t>/2022</w:t>
      </w:r>
    </w:p>
    <w:p w:rsidR="00AA71E3" w:rsidRDefault="00AA71E3" w:rsidP="00AA71E3">
      <w:pPr>
        <w:spacing w:line="351" w:lineRule="atLeast"/>
        <w:jc w:val="both"/>
        <w:outlineLvl w:val="1"/>
        <w:rPr>
          <w:b/>
          <w:bCs/>
          <w:sz w:val="28"/>
          <w:szCs w:val="28"/>
        </w:rPr>
      </w:pPr>
    </w:p>
    <w:p w:rsidR="00FF6E59" w:rsidRPr="00FF6E59" w:rsidRDefault="00FF6E59" w:rsidP="00FF6E59">
      <w:pPr>
        <w:tabs>
          <w:tab w:val="left" w:pos="954"/>
          <w:tab w:val="left" w:pos="6265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6E59">
        <w:rPr>
          <w:b/>
          <w:bCs/>
          <w:sz w:val="28"/>
          <w:szCs w:val="28"/>
        </w:rPr>
        <w:t xml:space="preserve">I. </w:t>
      </w:r>
      <w:proofErr w:type="spellStart"/>
      <w:r w:rsidRPr="00FF6E59">
        <w:rPr>
          <w:b/>
          <w:bCs/>
          <w:sz w:val="28"/>
          <w:szCs w:val="28"/>
        </w:rPr>
        <w:t>Đánh</w:t>
      </w:r>
      <w:proofErr w:type="spellEnd"/>
      <w:r w:rsidRPr="00FF6E59">
        <w:rPr>
          <w:b/>
          <w:bCs/>
          <w:sz w:val="28"/>
          <w:szCs w:val="28"/>
        </w:rPr>
        <w:t xml:space="preserve"> </w:t>
      </w:r>
      <w:proofErr w:type="spellStart"/>
      <w:r w:rsidRPr="00FF6E59">
        <w:rPr>
          <w:b/>
          <w:bCs/>
          <w:sz w:val="28"/>
          <w:szCs w:val="28"/>
        </w:rPr>
        <w:t>giá</w:t>
      </w:r>
      <w:proofErr w:type="spellEnd"/>
      <w:r w:rsidRPr="00FF6E59">
        <w:rPr>
          <w:b/>
          <w:bCs/>
          <w:sz w:val="28"/>
          <w:szCs w:val="28"/>
        </w:rPr>
        <w:t xml:space="preserve"> </w:t>
      </w:r>
      <w:proofErr w:type="spellStart"/>
      <w:r w:rsidRPr="00FF6E59">
        <w:rPr>
          <w:b/>
          <w:bCs/>
          <w:sz w:val="28"/>
          <w:szCs w:val="28"/>
        </w:rPr>
        <w:t>kết</w:t>
      </w:r>
      <w:proofErr w:type="spellEnd"/>
      <w:r w:rsidRPr="00FF6E59">
        <w:rPr>
          <w:b/>
          <w:bCs/>
          <w:sz w:val="28"/>
          <w:szCs w:val="28"/>
        </w:rPr>
        <w:t xml:space="preserve"> </w:t>
      </w:r>
      <w:proofErr w:type="spellStart"/>
      <w:r w:rsidRPr="00FF6E59">
        <w:rPr>
          <w:b/>
          <w:bCs/>
          <w:sz w:val="28"/>
          <w:szCs w:val="28"/>
        </w:rPr>
        <w:t>quả</w:t>
      </w:r>
      <w:proofErr w:type="spellEnd"/>
      <w:r w:rsidRPr="00FF6E59">
        <w:rPr>
          <w:b/>
          <w:bCs/>
          <w:sz w:val="28"/>
          <w:szCs w:val="28"/>
        </w:rPr>
        <w:t xml:space="preserve"> </w:t>
      </w:r>
      <w:proofErr w:type="spellStart"/>
      <w:r w:rsidRPr="00FF6E59">
        <w:rPr>
          <w:b/>
          <w:bCs/>
          <w:sz w:val="28"/>
          <w:szCs w:val="28"/>
        </w:rPr>
        <w:t>hoạt</w:t>
      </w:r>
      <w:proofErr w:type="spellEnd"/>
      <w:r w:rsidRPr="00FF6E59">
        <w:rPr>
          <w:b/>
          <w:bCs/>
          <w:sz w:val="28"/>
          <w:szCs w:val="28"/>
        </w:rPr>
        <w:t xml:space="preserve"> </w:t>
      </w:r>
      <w:proofErr w:type="spellStart"/>
      <w:r w:rsidRPr="00FF6E59">
        <w:rPr>
          <w:b/>
          <w:bCs/>
          <w:sz w:val="28"/>
          <w:szCs w:val="28"/>
        </w:rPr>
        <w:t>động</w:t>
      </w:r>
      <w:proofErr w:type="spellEnd"/>
      <w:r w:rsidRPr="00FF6E59">
        <w:rPr>
          <w:b/>
          <w:bCs/>
          <w:sz w:val="28"/>
          <w:szCs w:val="28"/>
        </w:rPr>
        <w:t xml:space="preserve"> </w:t>
      </w:r>
      <w:proofErr w:type="spellStart"/>
      <w:r w:rsidRPr="00FF6E59">
        <w:rPr>
          <w:b/>
          <w:bCs/>
          <w:sz w:val="28"/>
          <w:szCs w:val="28"/>
        </w:rPr>
        <w:t>của</w:t>
      </w:r>
      <w:proofErr w:type="spellEnd"/>
      <w:r w:rsidRPr="00FF6E59">
        <w:rPr>
          <w:b/>
          <w:bCs/>
          <w:sz w:val="28"/>
          <w:szCs w:val="28"/>
        </w:rPr>
        <w:t xml:space="preserve"> </w:t>
      </w:r>
      <w:proofErr w:type="spellStart"/>
      <w:r w:rsidRPr="00FF6E59">
        <w:rPr>
          <w:b/>
          <w:bCs/>
          <w:sz w:val="28"/>
          <w:szCs w:val="28"/>
        </w:rPr>
        <w:t>tháng</w:t>
      </w:r>
      <w:proofErr w:type="spellEnd"/>
      <w:r w:rsidRPr="00FF6E59">
        <w:rPr>
          <w:b/>
          <w:bCs/>
          <w:sz w:val="28"/>
          <w:szCs w:val="28"/>
        </w:rPr>
        <w:t xml:space="preserve"> 9</w:t>
      </w:r>
      <w:r>
        <w:rPr>
          <w:b/>
          <w:bCs/>
          <w:sz w:val="28"/>
          <w:szCs w:val="28"/>
        </w:rPr>
        <w:t>/2022</w:t>
      </w:r>
      <w:r w:rsidRPr="00FF6E59">
        <w:rPr>
          <w:b/>
          <w:bCs/>
          <w:sz w:val="28"/>
          <w:szCs w:val="28"/>
        </w:rPr>
        <w:tab/>
      </w:r>
    </w:p>
    <w:p w:rsidR="00FF6E59" w:rsidRPr="00FF6E59" w:rsidRDefault="00FF6E59" w:rsidP="00FF6E59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FF6E59">
        <w:rPr>
          <w:sz w:val="28"/>
          <w:szCs w:val="28"/>
        </w:rPr>
        <w:t xml:space="preserve">- </w:t>
      </w:r>
      <w:proofErr w:type="spellStart"/>
      <w:r w:rsidRPr="00FF6E59">
        <w:rPr>
          <w:sz w:val="28"/>
          <w:szCs w:val="28"/>
        </w:rPr>
        <w:t>Thực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hiện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tốt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việc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tổng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vệ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sinh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trường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lớp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đầu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năm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học</w:t>
      </w:r>
      <w:proofErr w:type="spellEnd"/>
      <w:r w:rsidRPr="00FF6E59">
        <w:rPr>
          <w:sz w:val="28"/>
          <w:szCs w:val="28"/>
        </w:rPr>
        <w:t>.</w:t>
      </w:r>
    </w:p>
    <w:p w:rsidR="00FF6E59" w:rsidRPr="00FF6E59" w:rsidRDefault="00FF6E59" w:rsidP="00FF6E59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FF6E59">
        <w:rPr>
          <w:sz w:val="28"/>
          <w:szCs w:val="28"/>
        </w:rPr>
        <w:t xml:space="preserve">- </w:t>
      </w:r>
      <w:proofErr w:type="spellStart"/>
      <w:r w:rsidRPr="00FF6E59">
        <w:rPr>
          <w:sz w:val="28"/>
          <w:szCs w:val="28"/>
        </w:rPr>
        <w:t>Đã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tổ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chức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lao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proofErr w:type="gramStart"/>
      <w:r w:rsidRPr="00FF6E59">
        <w:rPr>
          <w:sz w:val="28"/>
          <w:szCs w:val="28"/>
        </w:rPr>
        <w:t>động</w:t>
      </w:r>
      <w:proofErr w:type="spellEnd"/>
      <w:r w:rsidRPr="00FF6E59">
        <w:rPr>
          <w:sz w:val="28"/>
          <w:szCs w:val="28"/>
        </w:rPr>
        <w:t xml:space="preserve">  </w:t>
      </w:r>
      <w:proofErr w:type="spellStart"/>
      <w:r w:rsidRPr="00FF6E59">
        <w:rPr>
          <w:sz w:val="28"/>
          <w:szCs w:val="28"/>
        </w:rPr>
        <w:t>tổng</w:t>
      </w:r>
      <w:proofErr w:type="spellEnd"/>
      <w:proofErr w:type="gram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vệ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sinh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khuôn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viên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trường</w:t>
      </w:r>
      <w:proofErr w:type="spellEnd"/>
      <w:r w:rsidRPr="00FF6E59">
        <w:rPr>
          <w:sz w:val="28"/>
          <w:szCs w:val="28"/>
        </w:rPr>
        <w:t xml:space="preserve">, </w:t>
      </w:r>
      <w:proofErr w:type="spellStart"/>
      <w:r w:rsidRPr="00FF6E59">
        <w:rPr>
          <w:sz w:val="28"/>
          <w:szCs w:val="28"/>
        </w:rPr>
        <w:t>lớp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để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sẵn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sàng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đón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học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sinh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trở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lại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trường</w:t>
      </w:r>
      <w:proofErr w:type="spellEnd"/>
      <w:r w:rsidRPr="00FF6E59">
        <w:rPr>
          <w:sz w:val="28"/>
          <w:szCs w:val="28"/>
        </w:rPr>
        <w:t>.</w:t>
      </w:r>
    </w:p>
    <w:p w:rsidR="00FF6E59" w:rsidRPr="00FF6E59" w:rsidRDefault="00FF6E59" w:rsidP="00FF6E59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FF6E59">
        <w:rPr>
          <w:sz w:val="28"/>
          <w:szCs w:val="28"/>
        </w:rPr>
        <w:t xml:space="preserve">- </w:t>
      </w:r>
      <w:proofErr w:type="spellStart"/>
      <w:r w:rsidRPr="00FF6E59">
        <w:rPr>
          <w:sz w:val="28"/>
          <w:szCs w:val="28"/>
        </w:rPr>
        <w:t>Đoàn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viên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đã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phối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hợp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với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nhà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trường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>.</w:t>
      </w:r>
    </w:p>
    <w:p w:rsidR="00FF6E59" w:rsidRPr="00FF6E59" w:rsidRDefault="00FF6E59" w:rsidP="00FF6E59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FF6E59">
        <w:rPr>
          <w:sz w:val="28"/>
          <w:szCs w:val="28"/>
        </w:rPr>
        <w:t xml:space="preserve">- </w:t>
      </w:r>
      <w:proofErr w:type="spellStart"/>
      <w:r w:rsidRPr="00FF6E59">
        <w:rPr>
          <w:sz w:val="28"/>
          <w:szCs w:val="28"/>
        </w:rPr>
        <w:t>Đã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phối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hợp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với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nhà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trường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chuẩn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bị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cho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công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tác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khai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giảng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>.</w:t>
      </w:r>
    </w:p>
    <w:p w:rsidR="00FF6E59" w:rsidRPr="00FF6E59" w:rsidRDefault="00FF6E59" w:rsidP="00FF6E59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FF6E59">
        <w:rPr>
          <w:sz w:val="28"/>
          <w:szCs w:val="28"/>
        </w:rPr>
        <w:t xml:space="preserve">- </w:t>
      </w:r>
      <w:proofErr w:type="spellStart"/>
      <w:r w:rsidRPr="00FF6E59">
        <w:rPr>
          <w:sz w:val="28"/>
          <w:szCs w:val="28"/>
        </w:rPr>
        <w:t>Đã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tham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gia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hưởng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FF6E59">
        <w:rPr>
          <w:sz w:val="28"/>
          <w:szCs w:val="28"/>
        </w:rPr>
        <w:t>Chủ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nhật</w:t>
      </w:r>
      <w:proofErr w:type="spellEnd"/>
      <w:r w:rsidRPr="00FF6E59">
        <w:rPr>
          <w:sz w:val="28"/>
          <w:szCs w:val="28"/>
        </w:rPr>
        <w:t xml:space="preserve"> </w:t>
      </w:r>
      <w:proofErr w:type="spellStart"/>
      <w:r w:rsidRPr="00FF6E59">
        <w:rPr>
          <w:sz w:val="28"/>
          <w:szCs w:val="28"/>
        </w:rPr>
        <w:t>xanh</w:t>
      </w:r>
      <w:proofErr w:type="spellEnd"/>
      <w:proofErr w:type="gramStart"/>
      <w:r w:rsidRPr="00FF6E59">
        <w:rPr>
          <w:sz w:val="28"/>
          <w:szCs w:val="28"/>
        </w:rPr>
        <w:t>” .</w:t>
      </w:r>
      <w:proofErr w:type="gramEnd"/>
    </w:p>
    <w:p w:rsidR="00FF6E59" w:rsidRDefault="00FF6E59" w:rsidP="00FF6E59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F6E59" w:rsidRDefault="00FF6E59" w:rsidP="00FF6E59">
      <w:pPr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E91B98">
        <w:rPr>
          <w:sz w:val="28"/>
          <w:szCs w:val="28"/>
        </w:rPr>
        <w:t xml:space="preserve">- </w:t>
      </w:r>
      <w:proofErr w:type="spellStart"/>
      <w:r w:rsidRPr="00E91B98">
        <w:rPr>
          <w:sz w:val="28"/>
          <w:szCs w:val="28"/>
        </w:rPr>
        <w:t>Phối</w:t>
      </w:r>
      <w:proofErr w:type="spellEnd"/>
      <w:r w:rsidRPr="00E91B98">
        <w:rPr>
          <w:sz w:val="28"/>
          <w:szCs w:val="28"/>
        </w:rPr>
        <w:t xml:space="preserve"> </w:t>
      </w:r>
      <w:proofErr w:type="spellStart"/>
      <w:r w:rsidRPr="00E91B98">
        <w:rPr>
          <w:sz w:val="28"/>
          <w:szCs w:val="28"/>
        </w:rPr>
        <w:t>hợp</w:t>
      </w:r>
      <w:proofErr w:type="spellEnd"/>
      <w:r w:rsidRPr="00E91B98">
        <w:rPr>
          <w:sz w:val="28"/>
          <w:szCs w:val="28"/>
        </w:rPr>
        <w:t xml:space="preserve"> </w:t>
      </w:r>
      <w:proofErr w:type="spellStart"/>
      <w:r w:rsidRPr="00E91B98">
        <w:rPr>
          <w:sz w:val="28"/>
          <w:szCs w:val="28"/>
        </w:rPr>
        <w:t>với</w:t>
      </w:r>
      <w:proofErr w:type="spellEnd"/>
      <w:r w:rsidRPr="00E91B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r w:rsidRPr="00E91B98">
        <w:rPr>
          <w:sz w:val="28"/>
          <w:szCs w:val="28"/>
        </w:rPr>
        <w:t xml:space="preserve">PHHS </w:t>
      </w:r>
      <w:proofErr w:type="spellStart"/>
      <w:r w:rsidRPr="00E91B98">
        <w:rPr>
          <w:sz w:val="28"/>
          <w:szCs w:val="28"/>
        </w:rPr>
        <w:t>t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</w:p>
    <w:p w:rsidR="00FF6E59" w:rsidRPr="00FF6E59" w:rsidRDefault="00FF6E59" w:rsidP="00FF6E5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6E59">
        <w:rPr>
          <w:b/>
          <w:bCs/>
          <w:sz w:val="28"/>
          <w:szCs w:val="28"/>
        </w:rPr>
        <w:t xml:space="preserve">II. </w:t>
      </w:r>
      <w:proofErr w:type="spellStart"/>
      <w:r w:rsidRPr="00FF6E59">
        <w:rPr>
          <w:b/>
          <w:bCs/>
          <w:sz w:val="28"/>
          <w:szCs w:val="28"/>
        </w:rPr>
        <w:t>Kế</w:t>
      </w:r>
      <w:proofErr w:type="spellEnd"/>
      <w:r w:rsidRPr="00FF6E59">
        <w:rPr>
          <w:b/>
          <w:bCs/>
          <w:sz w:val="28"/>
          <w:szCs w:val="28"/>
        </w:rPr>
        <w:t xml:space="preserve"> </w:t>
      </w:r>
      <w:proofErr w:type="spellStart"/>
      <w:r w:rsidRPr="00FF6E59">
        <w:rPr>
          <w:b/>
          <w:bCs/>
          <w:sz w:val="28"/>
          <w:szCs w:val="28"/>
        </w:rPr>
        <w:t>hoạch</w:t>
      </w:r>
      <w:proofErr w:type="spellEnd"/>
      <w:r w:rsidRPr="00FF6E59">
        <w:rPr>
          <w:b/>
          <w:bCs/>
          <w:sz w:val="28"/>
          <w:szCs w:val="28"/>
        </w:rPr>
        <w:t xml:space="preserve"> </w:t>
      </w:r>
      <w:proofErr w:type="spellStart"/>
      <w:r w:rsidRPr="00FF6E59">
        <w:rPr>
          <w:b/>
          <w:bCs/>
          <w:sz w:val="28"/>
          <w:szCs w:val="28"/>
        </w:rPr>
        <w:t>tháng</w:t>
      </w:r>
      <w:proofErr w:type="spellEnd"/>
      <w:r w:rsidRPr="00FF6E59"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</w:rPr>
        <w:t>/2022</w:t>
      </w:r>
    </w:p>
    <w:p w:rsidR="00FF6E59" w:rsidRPr="00FF6E59" w:rsidRDefault="00FF6E59" w:rsidP="00FF6E59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F6E59">
        <w:rPr>
          <w:bCs/>
          <w:sz w:val="28"/>
          <w:szCs w:val="28"/>
        </w:rPr>
        <w:t xml:space="preserve">- </w:t>
      </w:r>
      <w:proofErr w:type="spellStart"/>
      <w:r w:rsidRPr="00FF6E59">
        <w:rPr>
          <w:bCs/>
          <w:sz w:val="28"/>
          <w:szCs w:val="28"/>
        </w:rPr>
        <w:t>Tuyên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proofErr w:type="gramStart"/>
      <w:r w:rsidRPr="00FF6E59">
        <w:rPr>
          <w:bCs/>
          <w:sz w:val="28"/>
          <w:szCs w:val="28"/>
        </w:rPr>
        <w:t>truyền</w:t>
      </w:r>
      <w:proofErr w:type="spellEnd"/>
      <w:r w:rsidRPr="00FF6E59">
        <w:rPr>
          <w:bCs/>
          <w:sz w:val="28"/>
          <w:szCs w:val="28"/>
        </w:rPr>
        <w:t xml:space="preserve">  </w:t>
      </w:r>
      <w:proofErr w:type="spellStart"/>
      <w:r w:rsidRPr="00FF6E59">
        <w:rPr>
          <w:bCs/>
          <w:sz w:val="28"/>
          <w:szCs w:val="28"/>
        </w:rPr>
        <w:t>cho</w:t>
      </w:r>
      <w:proofErr w:type="spellEnd"/>
      <w:proofErr w:type="gram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học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sinh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về</w:t>
      </w:r>
      <w:proofErr w:type="spellEnd"/>
      <w:r w:rsidRPr="00FF6E59">
        <w:rPr>
          <w:bCs/>
          <w:sz w:val="28"/>
          <w:szCs w:val="28"/>
        </w:rPr>
        <w:t xml:space="preserve"> ý </w:t>
      </w:r>
      <w:proofErr w:type="spellStart"/>
      <w:r w:rsidRPr="00FF6E59">
        <w:rPr>
          <w:bCs/>
          <w:sz w:val="28"/>
          <w:szCs w:val="28"/>
        </w:rPr>
        <w:t>nghĩa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của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ngày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nữ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Việt</w:t>
      </w:r>
      <w:proofErr w:type="spellEnd"/>
      <w:r>
        <w:rPr>
          <w:bCs/>
          <w:sz w:val="28"/>
          <w:szCs w:val="28"/>
        </w:rPr>
        <w:t xml:space="preserve"> Nam </w:t>
      </w:r>
      <w:r w:rsidRPr="00FF6E59">
        <w:rPr>
          <w:bCs/>
          <w:sz w:val="28"/>
          <w:szCs w:val="28"/>
        </w:rPr>
        <w:t>20/10.</w:t>
      </w:r>
    </w:p>
    <w:p w:rsidR="00FF6E59" w:rsidRPr="00FF6E59" w:rsidRDefault="00FF6E59" w:rsidP="00FF6E59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F6E59">
        <w:rPr>
          <w:bCs/>
          <w:sz w:val="28"/>
          <w:szCs w:val="28"/>
        </w:rPr>
        <w:t xml:space="preserve">- </w:t>
      </w:r>
      <w:proofErr w:type="spellStart"/>
      <w:r w:rsidRPr="00FF6E59">
        <w:rPr>
          <w:bCs/>
          <w:sz w:val="28"/>
          <w:szCs w:val="28"/>
        </w:rPr>
        <w:t>Chuẩn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bị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cho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Hội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nghị</w:t>
      </w:r>
      <w:proofErr w:type="spellEnd"/>
      <w:r w:rsidRPr="00FF6E59">
        <w:rPr>
          <w:bCs/>
          <w:sz w:val="28"/>
          <w:szCs w:val="28"/>
        </w:rPr>
        <w:t xml:space="preserve"> CBCNVC </w:t>
      </w:r>
      <w:proofErr w:type="spellStart"/>
      <w:r w:rsidRPr="00FF6E59">
        <w:rPr>
          <w:bCs/>
          <w:sz w:val="28"/>
          <w:szCs w:val="28"/>
        </w:rPr>
        <w:t>năm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học</w:t>
      </w:r>
      <w:proofErr w:type="spellEnd"/>
      <w:r w:rsidRPr="00FF6E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2022-2023.</w:t>
      </w:r>
    </w:p>
    <w:p w:rsidR="00FF6E59" w:rsidRPr="00FF6E59" w:rsidRDefault="00FF6E59" w:rsidP="00FF6E59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F6E59">
        <w:rPr>
          <w:bCs/>
          <w:sz w:val="28"/>
          <w:szCs w:val="28"/>
        </w:rPr>
        <w:t xml:space="preserve">- </w:t>
      </w:r>
      <w:proofErr w:type="spellStart"/>
      <w:r w:rsidRPr="00FF6E59">
        <w:rPr>
          <w:bCs/>
          <w:sz w:val="28"/>
          <w:szCs w:val="28"/>
        </w:rPr>
        <w:t>Tổ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chức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phiên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trù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bị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chuẩn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bị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cho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Đại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hội</w:t>
      </w:r>
      <w:proofErr w:type="spellEnd"/>
      <w:r w:rsidRPr="00FF6E59">
        <w:rPr>
          <w:bCs/>
          <w:sz w:val="28"/>
          <w:szCs w:val="28"/>
        </w:rPr>
        <w:t xml:space="preserve"> Chi </w:t>
      </w:r>
      <w:proofErr w:type="spellStart"/>
      <w:r w:rsidRPr="00FF6E59">
        <w:rPr>
          <w:bCs/>
          <w:sz w:val="28"/>
          <w:szCs w:val="28"/>
        </w:rPr>
        <w:t>Đoàn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năm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học</w:t>
      </w:r>
      <w:proofErr w:type="spellEnd"/>
      <w:r w:rsidRPr="00FF6E59">
        <w:rPr>
          <w:bCs/>
          <w:sz w:val="28"/>
          <w:szCs w:val="28"/>
        </w:rPr>
        <w:t xml:space="preserve"> 2021-2023.</w:t>
      </w:r>
    </w:p>
    <w:p w:rsidR="00FF6E59" w:rsidRPr="00FF6E59" w:rsidRDefault="00FF6E59" w:rsidP="00FF6E59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F6E59">
        <w:rPr>
          <w:bCs/>
          <w:sz w:val="28"/>
          <w:szCs w:val="28"/>
        </w:rPr>
        <w:t xml:space="preserve">- </w:t>
      </w:r>
      <w:proofErr w:type="spellStart"/>
      <w:r w:rsidRPr="00FF6E59">
        <w:rPr>
          <w:bCs/>
          <w:sz w:val="28"/>
          <w:szCs w:val="28"/>
        </w:rPr>
        <w:t>Duy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trì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công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tác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dọn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dẹp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vệ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sin</w:t>
      </w:r>
      <w:r>
        <w:rPr>
          <w:bCs/>
          <w:sz w:val="28"/>
          <w:szCs w:val="28"/>
        </w:rPr>
        <w:t>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ngoài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trường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sẽ</w:t>
      </w:r>
      <w:proofErr w:type="spellEnd"/>
      <w:r w:rsidRPr="00FF6E59">
        <w:rPr>
          <w:bCs/>
          <w:sz w:val="28"/>
          <w:szCs w:val="28"/>
        </w:rPr>
        <w:t xml:space="preserve">, </w:t>
      </w:r>
      <w:proofErr w:type="spellStart"/>
      <w:r w:rsidRPr="00FF6E59">
        <w:rPr>
          <w:bCs/>
          <w:sz w:val="28"/>
          <w:szCs w:val="28"/>
        </w:rPr>
        <w:t>gọn</w:t>
      </w:r>
      <w:proofErr w:type="spellEnd"/>
      <w:r w:rsidRPr="00FF6E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gang.</w:t>
      </w:r>
    </w:p>
    <w:p w:rsidR="00FF6E59" w:rsidRPr="00FF6E59" w:rsidRDefault="00FF6E59" w:rsidP="00FF6E59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F6E59">
        <w:rPr>
          <w:bCs/>
          <w:sz w:val="28"/>
          <w:szCs w:val="28"/>
        </w:rPr>
        <w:t xml:space="preserve">- </w:t>
      </w:r>
      <w:proofErr w:type="spellStart"/>
      <w:r w:rsidRPr="00FF6E59">
        <w:rPr>
          <w:bCs/>
          <w:sz w:val="28"/>
          <w:szCs w:val="28"/>
        </w:rPr>
        <w:t>Tiế</w:t>
      </w:r>
      <w:r>
        <w:rPr>
          <w:bCs/>
          <w:sz w:val="28"/>
          <w:szCs w:val="28"/>
        </w:rPr>
        <w:t>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tục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duy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ngày</w:t>
      </w:r>
      <w:proofErr w:type="spellEnd"/>
      <w:r>
        <w:rPr>
          <w:bCs/>
          <w:sz w:val="28"/>
          <w:szCs w:val="28"/>
        </w:rPr>
        <w:t xml:space="preserve"> “</w:t>
      </w:r>
      <w:proofErr w:type="spellStart"/>
      <w:r w:rsidRPr="00FF6E59">
        <w:rPr>
          <w:bCs/>
          <w:sz w:val="28"/>
          <w:szCs w:val="28"/>
        </w:rPr>
        <w:t>Chủ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nhật</w:t>
      </w:r>
      <w:proofErr w:type="spellEnd"/>
      <w:r w:rsidRPr="00FF6E59">
        <w:rPr>
          <w:bCs/>
          <w:sz w:val="28"/>
          <w:szCs w:val="28"/>
        </w:rPr>
        <w:t xml:space="preserve"> </w:t>
      </w:r>
      <w:proofErr w:type="spellStart"/>
      <w:r w:rsidRPr="00FF6E59">
        <w:rPr>
          <w:bCs/>
          <w:sz w:val="28"/>
          <w:szCs w:val="28"/>
        </w:rPr>
        <w:t>xanh</w:t>
      </w:r>
      <w:proofErr w:type="spellEnd"/>
      <w:r w:rsidRPr="00FF6E59">
        <w:rPr>
          <w:bCs/>
          <w:sz w:val="28"/>
          <w:szCs w:val="28"/>
        </w:rPr>
        <w:t>”.</w:t>
      </w:r>
    </w:p>
    <w:p w:rsidR="00FF6E59" w:rsidRPr="00FF6E59" w:rsidRDefault="00FF6E59" w:rsidP="00FF6E59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Đôn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đốc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hoàng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lớp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thân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thiện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chuẩn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chậu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trí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lang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FF6E59" w:rsidRPr="00FF6E59" w:rsidRDefault="00FF6E59" w:rsidP="00FF6E59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lao</w:t>
      </w:r>
      <w:proofErr w:type="spellEnd"/>
      <w:proofErr w:type="gram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khu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vực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phân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F6E59" w:rsidRPr="00FF6E59" w:rsidRDefault="00FF6E59" w:rsidP="00FF6E59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Đôn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đốc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đóng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tất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loại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quỹ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quỹ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...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vv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F6E59" w:rsidRDefault="00FF6E59" w:rsidP="00FF6E59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hoạ</w:t>
      </w:r>
      <w:r>
        <w:rPr>
          <w:bCs/>
          <w:color w:val="000000"/>
          <w:sz w:val="28"/>
          <w:szCs w:val="28"/>
          <w:bdr w:val="none" w:sz="0" w:space="0" w:color="auto" w:frame="1"/>
        </w:rPr>
        <w:t>t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F6E59" w:rsidRDefault="00FF6E59" w:rsidP="00FF6E59">
      <w:pPr>
        <w:spacing w:before="60" w:after="60" w:line="30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>.</w:t>
      </w:r>
    </w:p>
    <w:p w:rsidR="00FF6E59" w:rsidRDefault="00FF6E59" w:rsidP="00FF6E59">
      <w:pPr>
        <w:spacing w:before="60" w:after="60" w:line="30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GVG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FF6E59" w:rsidRDefault="00FF6E59" w:rsidP="00FF6E59">
      <w:pPr>
        <w:spacing w:before="60" w:after="60" w:line="30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, IOE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Olympic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;</w:t>
      </w:r>
    </w:p>
    <w:p w:rsidR="00FF6E59" w:rsidRDefault="00FF6E59" w:rsidP="00FF6E59">
      <w:pPr>
        <w:spacing w:before="60" w:after="60" w:line="30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PCGG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2022; </w:t>
      </w:r>
    </w:p>
    <w:p w:rsidR="00FF6E59" w:rsidRPr="00FF6E59" w:rsidRDefault="00FF6E59" w:rsidP="00FF6E59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10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FF6E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E59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p w:rsidR="004D22C8" w:rsidRDefault="004D22C8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4D22C8" w:rsidTr="004D22C8">
        <w:tc>
          <w:tcPr>
            <w:tcW w:w="5093" w:type="dxa"/>
          </w:tcPr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4D22C8" w:rsidRDefault="004D22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BÍ THƯ CHI ĐOÀN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Linh</w:t>
            </w:r>
            <w:proofErr w:type="spellEnd"/>
          </w:p>
        </w:tc>
      </w:tr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4D22C8"/>
    <w:rsid w:val="00577B3B"/>
    <w:rsid w:val="00AA71E3"/>
    <w:rsid w:val="00E1493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2022-12-11T16:35:00Z</dcterms:created>
  <dcterms:modified xsi:type="dcterms:W3CDTF">2022-12-12T13:30:00Z</dcterms:modified>
</cp:coreProperties>
</file>