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C1393A">
              <w:rPr>
                <w:i/>
                <w:sz w:val="26"/>
                <w:szCs w:val="26"/>
              </w:rPr>
              <w:t>Thủy</w:t>
            </w:r>
            <w:proofErr w:type="spellEnd"/>
            <w:r w:rsidR="00C139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1393A">
              <w:rPr>
                <w:i/>
                <w:sz w:val="26"/>
                <w:szCs w:val="26"/>
              </w:rPr>
              <w:t>Thanh</w:t>
            </w:r>
            <w:proofErr w:type="spellEnd"/>
            <w:r w:rsidR="00C1393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C1393A">
              <w:rPr>
                <w:i/>
                <w:sz w:val="26"/>
                <w:szCs w:val="26"/>
              </w:rPr>
              <w:t>ngày</w:t>
            </w:r>
            <w:proofErr w:type="spellEnd"/>
            <w:r w:rsidR="00C1393A">
              <w:rPr>
                <w:i/>
                <w:sz w:val="26"/>
                <w:szCs w:val="26"/>
              </w:rPr>
              <w:t xml:space="preserve"> 2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C1393A">
              <w:rPr>
                <w:i/>
                <w:sz w:val="26"/>
                <w:szCs w:val="26"/>
              </w:rPr>
              <w:t>11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AA71E3" w:rsidRDefault="00C1393A" w:rsidP="00AA7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11</w:t>
      </w:r>
      <w:r w:rsidR="00AA71E3">
        <w:rPr>
          <w:b/>
          <w:bCs/>
          <w:sz w:val="28"/>
          <w:szCs w:val="28"/>
        </w:rPr>
        <w:t>/2022</w:t>
      </w:r>
    </w:p>
    <w:p w:rsidR="00AA71E3" w:rsidRDefault="00AA71E3" w:rsidP="00AA71E3">
      <w:pPr>
        <w:spacing w:line="351" w:lineRule="atLeast"/>
        <w:jc w:val="both"/>
        <w:outlineLvl w:val="1"/>
        <w:rPr>
          <w:b/>
          <w:bCs/>
          <w:sz w:val="28"/>
          <w:szCs w:val="28"/>
        </w:rPr>
      </w:pP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 w:rsidRPr="00C1393A">
        <w:rPr>
          <w:b/>
          <w:bCs/>
          <w:sz w:val="28"/>
          <w:szCs w:val="28"/>
        </w:rPr>
        <w:t xml:space="preserve">I. </w:t>
      </w:r>
      <w:proofErr w:type="spellStart"/>
      <w:r w:rsidRPr="00C1393A">
        <w:rPr>
          <w:b/>
          <w:bCs/>
          <w:sz w:val="28"/>
          <w:szCs w:val="28"/>
        </w:rPr>
        <w:t>Đánh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giá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hoạt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động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tháng</w:t>
      </w:r>
      <w:proofErr w:type="spellEnd"/>
      <w:r w:rsidRPr="00C1393A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/2022</w:t>
      </w:r>
      <w:r w:rsidRPr="00C1393A">
        <w:rPr>
          <w:b/>
          <w:bCs/>
          <w:sz w:val="28"/>
          <w:szCs w:val="28"/>
        </w:rPr>
        <w:t>: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Đã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tổ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chức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sinh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hoạt</w:t>
      </w:r>
      <w:proofErr w:type="spellEnd"/>
      <w:r w:rsidRPr="00C1393A">
        <w:rPr>
          <w:color w:val="000000"/>
          <w:sz w:val="28"/>
          <w:szCs w:val="28"/>
        </w:rPr>
        <w:t xml:space="preserve"> Chi </w:t>
      </w:r>
      <w:proofErr w:type="spellStart"/>
      <w:r w:rsidRPr="00C1393A">
        <w:rPr>
          <w:color w:val="000000"/>
          <w:sz w:val="28"/>
          <w:szCs w:val="28"/>
        </w:rPr>
        <w:t>đoàn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theo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đúng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kế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393A">
        <w:rPr>
          <w:color w:val="000000"/>
          <w:sz w:val="28"/>
          <w:szCs w:val="28"/>
        </w:rPr>
        <w:t>hoạch</w:t>
      </w:r>
      <w:proofErr w:type="spellEnd"/>
      <w:r w:rsidRPr="00C1393A">
        <w:rPr>
          <w:color w:val="000000"/>
          <w:sz w:val="28"/>
          <w:szCs w:val="28"/>
        </w:rPr>
        <w:t xml:space="preserve"> .</w:t>
      </w:r>
      <w:proofErr w:type="gramEnd"/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Đã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tổ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chức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đại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hội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trù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bị</w:t>
      </w:r>
      <w:proofErr w:type="spellEnd"/>
      <w:r w:rsidRPr="00C1393A">
        <w:rPr>
          <w:color w:val="000000"/>
          <w:sz w:val="28"/>
          <w:szCs w:val="28"/>
        </w:rPr>
        <w:t xml:space="preserve"> Chi </w:t>
      </w:r>
      <w:proofErr w:type="spellStart"/>
      <w:r w:rsidRPr="00C1393A">
        <w:rPr>
          <w:color w:val="000000"/>
          <w:sz w:val="28"/>
          <w:szCs w:val="28"/>
        </w:rPr>
        <w:t>đoàn</w:t>
      </w:r>
      <w:proofErr w:type="spellEnd"/>
      <w:r w:rsidRPr="00C1393A">
        <w:rPr>
          <w:color w:val="000000"/>
          <w:sz w:val="28"/>
          <w:szCs w:val="28"/>
        </w:rPr>
        <w:t xml:space="preserve">, </w:t>
      </w:r>
      <w:proofErr w:type="spellStart"/>
      <w:r w:rsidRPr="00C1393A">
        <w:rPr>
          <w:color w:val="000000"/>
          <w:sz w:val="28"/>
          <w:szCs w:val="28"/>
        </w:rPr>
        <w:t>phân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công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nhiệm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vụ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cho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từng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đoàn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viên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cụ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thể</w:t>
      </w:r>
      <w:proofErr w:type="spellEnd"/>
      <w:r w:rsidRPr="00C1393A">
        <w:rPr>
          <w:color w:val="000000"/>
          <w:sz w:val="28"/>
          <w:szCs w:val="28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Thực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hiện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đồng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bộ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chương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trình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393A">
        <w:rPr>
          <w:color w:val="000000"/>
          <w:sz w:val="28"/>
          <w:szCs w:val="28"/>
        </w:rPr>
        <w:t>theo</w:t>
      </w:r>
      <w:proofErr w:type="spellEnd"/>
      <w:proofErr w:type="gram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kế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hoạch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của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chuyên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môn</w:t>
      </w:r>
      <w:proofErr w:type="spellEnd"/>
      <w:r w:rsidRPr="00C1393A">
        <w:rPr>
          <w:color w:val="000000"/>
          <w:sz w:val="28"/>
          <w:szCs w:val="28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Tham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gia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và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chuẩn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bị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tốt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các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tham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luận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mà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Công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đoàn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phân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công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393A">
        <w:rPr>
          <w:color w:val="000000"/>
          <w:sz w:val="28"/>
          <w:szCs w:val="28"/>
        </w:rPr>
        <w:t>trong</w:t>
      </w:r>
      <w:proofErr w:type="spellEnd"/>
      <w:r w:rsidRPr="00C1393A">
        <w:rPr>
          <w:color w:val="000000"/>
          <w:sz w:val="28"/>
          <w:szCs w:val="28"/>
        </w:rPr>
        <w:t xml:space="preserve">  </w:t>
      </w:r>
      <w:proofErr w:type="spellStart"/>
      <w:r w:rsidRPr="00C1393A">
        <w:rPr>
          <w:color w:val="000000"/>
          <w:sz w:val="28"/>
          <w:szCs w:val="28"/>
        </w:rPr>
        <w:t>hội</w:t>
      </w:r>
      <w:proofErr w:type="spellEnd"/>
      <w:proofErr w:type="gram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nghị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Công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đoàn</w:t>
      </w:r>
      <w:proofErr w:type="spellEnd"/>
      <w:r w:rsidRPr="00C1393A">
        <w:rPr>
          <w:color w:val="000000"/>
          <w:sz w:val="28"/>
          <w:szCs w:val="28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Tiếp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tục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triển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khai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múa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hát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sân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trường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cho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học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sinh</w:t>
      </w:r>
      <w:proofErr w:type="spellEnd"/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Tiếp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tục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duy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trì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sinh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hoạt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các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câu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lạc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bộ</w:t>
      </w:r>
      <w:proofErr w:type="spellEnd"/>
      <w:r w:rsidRPr="00C1393A">
        <w:rPr>
          <w:color w:val="000000"/>
          <w:sz w:val="28"/>
          <w:szCs w:val="28"/>
        </w:rPr>
        <w:t xml:space="preserve">, </w:t>
      </w:r>
      <w:proofErr w:type="spellStart"/>
      <w:r w:rsidRPr="00C1393A">
        <w:rPr>
          <w:color w:val="000000"/>
          <w:sz w:val="28"/>
          <w:szCs w:val="28"/>
        </w:rPr>
        <w:t>bồi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dưỡng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học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sinh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năng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khiếu</w:t>
      </w:r>
      <w:proofErr w:type="spellEnd"/>
      <w:r w:rsidRPr="00C1393A">
        <w:rPr>
          <w:color w:val="000000"/>
          <w:sz w:val="28"/>
          <w:szCs w:val="28"/>
        </w:rPr>
        <w:t xml:space="preserve">, </w:t>
      </w:r>
      <w:proofErr w:type="spellStart"/>
      <w:r w:rsidRPr="00C1393A">
        <w:rPr>
          <w:color w:val="000000"/>
          <w:sz w:val="28"/>
          <w:szCs w:val="28"/>
        </w:rPr>
        <w:t>phụ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đạo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học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sinh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Tiếp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tục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hưởng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ứng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ngày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chủ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nhật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xanh</w:t>
      </w:r>
      <w:proofErr w:type="spellEnd"/>
      <w:r w:rsidRPr="00C1393A">
        <w:rPr>
          <w:color w:val="000000"/>
          <w:sz w:val="28"/>
          <w:szCs w:val="28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Vệ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sinh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khuôn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viên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trường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lớp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học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sau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393A">
        <w:rPr>
          <w:color w:val="000000"/>
          <w:sz w:val="28"/>
          <w:szCs w:val="28"/>
        </w:rPr>
        <w:t>lũ</w:t>
      </w:r>
      <w:proofErr w:type="spellEnd"/>
      <w:proofErr w:type="gramEnd"/>
      <w:r w:rsidRPr="00C1393A">
        <w:rPr>
          <w:color w:val="000000"/>
          <w:sz w:val="28"/>
          <w:szCs w:val="28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Đoàn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viên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đã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hướng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dẫn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học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sinh</w:t>
      </w:r>
      <w:proofErr w:type="spellEnd"/>
      <w:r w:rsidRPr="00C1393A">
        <w:rPr>
          <w:color w:val="000000"/>
          <w:sz w:val="28"/>
          <w:szCs w:val="28"/>
        </w:rPr>
        <w:t xml:space="preserve"> VSMT </w:t>
      </w:r>
      <w:proofErr w:type="spellStart"/>
      <w:proofErr w:type="gramStart"/>
      <w:r w:rsidRPr="00C1393A">
        <w:rPr>
          <w:color w:val="000000"/>
          <w:sz w:val="28"/>
          <w:szCs w:val="28"/>
        </w:rPr>
        <w:t>theo</w:t>
      </w:r>
      <w:proofErr w:type="spellEnd"/>
      <w:proofErr w:type="gram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đúng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khu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vực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được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phân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công</w:t>
      </w:r>
      <w:proofErr w:type="spellEnd"/>
      <w:r w:rsidRPr="00C1393A">
        <w:rPr>
          <w:color w:val="000000"/>
          <w:sz w:val="28"/>
          <w:szCs w:val="28"/>
        </w:rPr>
        <w:t>.</w:t>
      </w:r>
    </w:p>
    <w:p w:rsid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1393A">
        <w:rPr>
          <w:color w:val="000000"/>
          <w:sz w:val="28"/>
          <w:szCs w:val="28"/>
        </w:rPr>
        <w:t xml:space="preserve">- </w:t>
      </w:r>
      <w:proofErr w:type="spellStart"/>
      <w:r w:rsidRPr="00C1393A">
        <w:rPr>
          <w:color w:val="000000"/>
          <w:sz w:val="28"/>
          <w:szCs w:val="28"/>
        </w:rPr>
        <w:t>Đoàn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viên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tham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gia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tốt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công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tác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trang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trí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393A">
        <w:rPr>
          <w:color w:val="000000"/>
          <w:sz w:val="28"/>
          <w:szCs w:val="28"/>
        </w:rPr>
        <w:t>thư</w:t>
      </w:r>
      <w:proofErr w:type="spellEnd"/>
      <w:proofErr w:type="gram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viện</w:t>
      </w:r>
      <w:proofErr w:type="spellEnd"/>
      <w:r w:rsidRPr="00C1393A">
        <w:rPr>
          <w:color w:val="000000"/>
          <w:sz w:val="28"/>
          <w:szCs w:val="28"/>
        </w:rPr>
        <w:t xml:space="preserve"> </w:t>
      </w:r>
      <w:proofErr w:type="spellStart"/>
      <w:r w:rsidRPr="00C1393A">
        <w:rPr>
          <w:color w:val="000000"/>
          <w:sz w:val="28"/>
          <w:szCs w:val="28"/>
        </w:rPr>
        <w:t>xanh</w:t>
      </w:r>
      <w:proofErr w:type="spellEnd"/>
      <w:r>
        <w:rPr>
          <w:color w:val="000000"/>
          <w:sz w:val="28"/>
          <w:szCs w:val="28"/>
        </w:rPr>
        <w:t>.</w:t>
      </w:r>
    </w:p>
    <w:p w:rsid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- 6/11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GVDG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niệm</w:t>
      </w:r>
      <w:proofErr w:type="spellEnd"/>
      <w:r>
        <w:rPr>
          <w:color w:val="000000"/>
          <w:sz w:val="28"/>
          <w:szCs w:val="28"/>
        </w:rPr>
        <w:t xml:space="preserve"> 40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NGVN 20/11.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rPr>
          <w:b/>
          <w:bCs/>
          <w:sz w:val="28"/>
          <w:szCs w:val="28"/>
        </w:rPr>
      </w:pPr>
      <w:r w:rsidRPr="00C1393A">
        <w:rPr>
          <w:b/>
          <w:bCs/>
          <w:sz w:val="28"/>
          <w:szCs w:val="28"/>
        </w:rPr>
        <w:t xml:space="preserve">II. </w:t>
      </w:r>
      <w:proofErr w:type="spellStart"/>
      <w:r w:rsidRPr="00C1393A">
        <w:rPr>
          <w:b/>
          <w:bCs/>
          <w:sz w:val="28"/>
          <w:szCs w:val="28"/>
        </w:rPr>
        <w:t>Triển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khai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kế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hoạch</w:t>
      </w:r>
      <w:proofErr w:type="spellEnd"/>
      <w:r w:rsidRPr="00C1393A">
        <w:rPr>
          <w:b/>
          <w:bCs/>
          <w:sz w:val="28"/>
          <w:szCs w:val="28"/>
        </w:rPr>
        <w:t xml:space="preserve"> </w:t>
      </w:r>
      <w:proofErr w:type="spellStart"/>
      <w:r w:rsidRPr="00C1393A">
        <w:rPr>
          <w:b/>
          <w:bCs/>
          <w:sz w:val="28"/>
          <w:szCs w:val="28"/>
        </w:rPr>
        <w:t>tháng</w:t>
      </w:r>
      <w:proofErr w:type="spellEnd"/>
      <w:r w:rsidRPr="00C1393A">
        <w:rPr>
          <w:b/>
          <w:bCs/>
          <w:sz w:val="28"/>
          <w:szCs w:val="28"/>
        </w:rPr>
        <w:t xml:space="preserve"> 11/2020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/>
          <w:bCs/>
          <w:i/>
          <w:sz w:val="28"/>
          <w:szCs w:val="28"/>
        </w:rPr>
      </w:pPr>
      <w:proofErr w:type="spellStart"/>
      <w:r w:rsidRPr="00C1393A">
        <w:rPr>
          <w:b/>
          <w:bCs/>
          <w:i/>
          <w:sz w:val="28"/>
          <w:szCs w:val="28"/>
        </w:rPr>
        <w:t>Chủ</w:t>
      </w:r>
      <w:proofErr w:type="spellEnd"/>
      <w:r w:rsidRPr="00C1393A">
        <w:rPr>
          <w:b/>
          <w:bCs/>
          <w:i/>
          <w:sz w:val="28"/>
          <w:szCs w:val="28"/>
        </w:rPr>
        <w:t xml:space="preserve"> </w:t>
      </w:r>
      <w:proofErr w:type="spellStart"/>
      <w:r w:rsidRPr="00C1393A">
        <w:rPr>
          <w:b/>
          <w:bCs/>
          <w:i/>
          <w:sz w:val="28"/>
          <w:szCs w:val="28"/>
        </w:rPr>
        <w:t>đề</w:t>
      </w:r>
      <w:proofErr w:type="spellEnd"/>
      <w:r w:rsidRPr="00C1393A">
        <w:rPr>
          <w:b/>
          <w:bCs/>
          <w:i/>
          <w:sz w:val="28"/>
          <w:szCs w:val="28"/>
        </w:rPr>
        <w:t>: “TÔN SƯ – TRỌNG ĐẠO”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chế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chuyên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nội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tấm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Chí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Minh.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ngừng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rèn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luyện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luôn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tấm</w:t>
      </w:r>
      <w:proofErr w:type="spellEnd"/>
      <w:proofErr w:type="gram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noi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theo.</w:t>
      </w:r>
      <w:proofErr w:type="spellEnd"/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huy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vai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trò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tiên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phong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mẫu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nổ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lối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CLB,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phụ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chưa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bền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vững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Đẩy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ứng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nghệ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soạn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giảng</w:t>
      </w:r>
      <w:proofErr w:type="spellEnd"/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bù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ôn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bão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đua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chào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mừng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20/11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Đăng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kí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tiết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chuyên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thao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giảng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CM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chào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mừng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20/11</w:t>
      </w:r>
    </w:p>
    <w:p w:rsid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Tất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dự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tọa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đàm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Việt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nam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20/11.</w:t>
      </w:r>
    </w:p>
    <w:p w:rsid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niệm</w:t>
      </w:r>
      <w:proofErr w:type="spellEnd"/>
      <w:r>
        <w:rPr>
          <w:color w:val="000000"/>
          <w:sz w:val="28"/>
          <w:szCs w:val="28"/>
        </w:rPr>
        <w:t xml:space="preserve"> 40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NGVN 20/22.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12.</w:t>
      </w:r>
    </w:p>
    <w:p w:rsidR="00C1393A" w:rsidRPr="00C1393A" w:rsidRDefault="00C1393A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11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C139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393A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4D22C8" w:rsidRPr="00C1393A" w:rsidRDefault="004D22C8" w:rsidP="00C1393A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4D22C8" w:rsidTr="004D22C8">
        <w:tc>
          <w:tcPr>
            <w:tcW w:w="5093" w:type="dxa"/>
          </w:tcPr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4D22C8" w:rsidRDefault="004D22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4D22C8"/>
    <w:rsid w:val="00577B3B"/>
    <w:rsid w:val="00AA71E3"/>
    <w:rsid w:val="00C1393A"/>
    <w:rsid w:val="00E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2022-12-11T16:35:00Z</dcterms:created>
  <dcterms:modified xsi:type="dcterms:W3CDTF">2022-12-11T16:59:00Z</dcterms:modified>
</cp:coreProperties>
</file>